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8A" w:rsidRDefault="00247E67" w:rsidP="00BC578A">
      <w:pPr>
        <w:pStyle w:val="1"/>
        <w:spacing w:line="276" w:lineRule="auto"/>
        <w:jc w:val="center"/>
        <w:rPr>
          <w:b w:val="0"/>
          <w:sz w:val="28"/>
          <w:szCs w:val="28"/>
        </w:rPr>
      </w:pPr>
      <w:r w:rsidRPr="00247E67">
        <w:rPr>
          <w:b w:val="0"/>
          <w:sz w:val="28"/>
          <w:szCs w:val="28"/>
        </w:rPr>
        <w:t xml:space="preserve">Уважаемые жители Вологодского, </w:t>
      </w:r>
      <w:proofErr w:type="spellStart"/>
      <w:r w:rsidRPr="00247E67">
        <w:rPr>
          <w:b w:val="0"/>
          <w:sz w:val="28"/>
          <w:szCs w:val="28"/>
        </w:rPr>
        <w:t>Грязовецкого</w:t>
      </w:r>
      <w:proofErr w:type="spellEnd"/>
      <w:r w:rsidRPr="00247E67">
        <w:rPr>
          <w:b w:val="0"/>
          <w:sz w:val="28"/>
          <w:szCs w:val="28"/>
        </w:rPr>
        <w:t>, Междур</w:t>
      </w:r>
      <w:r w:rsidR="00BC578A">
        <w:rPr>
          <w:b w:val="0"/>
          <w:sz w:val="28"/>
          <w:szCs w:val="28"/>
        </w:rPr>
        <w:t>еченского муниципальных районов!</w:t>
      </w:r>
    </w:p>
    <w:p w:rsidR="00BC578A" w:rsidRDefault="00247E67" w:rsidP="00BC578A">
      <w:pPr>
        <w:pStyle w:val="1"/>
        <w:spacing w:line="276" w:lineRule="auto"/>
        <w:jc w:val="both"/>
        <w:rPr>
          <w:b w:val="0"/>
          <w:sz w:val="28"/>
          <w:szCs w:val="28"/>
        </w:rPr>
      </w:pPr>
      <w:r w:rsidRPr="00247E67">
        <w:rPr>
          <w:b w:val="0"/>
          <w:sz w:val="28"/>
          <w:szCs w:val="28"/>
        </w:rPr>
        <w:t xml:space="preserve"> </w:t>
      </w:r>
      <w:r w:rsidR="00BC578A">
        <w:rPr>
          <w:b w:val="0"/>
          <w:sz w:val="28"/>
          <w:szCs w:val="28"/>
        </w:rPr>
        <w:t xml:space="preserve">       </w:t>
      </w:r>
      <w:r w:rsidRPr="00247E67">
        <w:rPr>
          <w:b w:val="0"/>
          <w:sz w:val="28"/>
          <w:szCs w:val="28"/>
        </w:rPr>
        <w:t>Отделение г</w:t>
      </w:r>
      <w:proofErr w:type="gramStart"/>
      <w:r w:rsidRPr="00247E67">
        <w:rPr>
          <w:b w:val="0"/>
          <w:sz w:val="28"/>
          <w:szCs w:val="28"/>
        </w:rPr>
        <w:t>.В</w:t>
      </w:r>
      <w:proofErr w:type="gramEnd"/>
      <w:r w:rsidRPr="00247E67">
        <w:rPr>
          <w:b w:val="0"/>
          <w:sz w:val="28"/>
          <w:szCs w:val="28"/>
        </w:rPr>
        <w:t xml:space="preserve">ологды </w:t>
      </w:r>
      <w:r w:rsidR="00BC578A">
        <w:rPr>
          <w:b w:val="0"/>
          <w:sz w:val="28"/>
          <w:szCs w:val="28"/>
        </w:rPr>
        <w:t xml:space="preserve">и группа Технического надзора </w:t>
      </w:r>
      <w:r w:rsidRPr="00247E67">
        <w:rPr>
          <w:b w:val="0"/>
          <w:sz w:val="28"/>
          <w:szCs w:val="28"/>
        </w:rPr>
        <w:t>ФКУ «Центр ГИМС МЧС России п</w:t>
      </w:r>
      <w:r w:rsidR="00BC578A">
        <w:rPr>
          <w:b w:val="0"/>
          <w:sz w:val="28"/>
          <w:szCs w:val="28"/>
        </w:rPr>
        <w:t>о Вологодской области» напоминаю</w:t>
      </w:r>
      <w:r w:rsidRPr="00247E67">
        <w:rPr>
          <w:b w:val="0"/>
          <w:sz w:val="28"/>
          <w:szCs w:val="28"/>
        </w:rPr>
        <w:t xml:space="preserve">т что в </w:t>
      </w:r>
      <w:proofErr w:type="spellStart"/>
      <w:r w:rsidRPr="00247E67">
        <w:rPr>
          <w:b w:val="0"/>
          <w:sz w:val="28"/>
          <w:szCs w:val="28"/>
        </w:rPr>
        <w:t>соотсветствии</w:t>
      </w:r>
      <w:proofErr w:type="spellEnd"/>
      <w:r w:rsidRPr="00247E67">
        <w:rPr>
          <w:b w:val="0"/>
          <w:sz w:val="28"/>
          <w:szCs w:val="28"/>
        </w:rPr>
        <w:t xml:space="preserve"> с требованиями  Приказа МЧС России N 608 от 18 октября 2012 г.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освидетельствованию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w:t>
      </w:r>
      <w:r w:rsidR="002E44E6">
        <w:rPr>
          <w:b w:val="0"/>
          <w:sz w:val="28"/>
          <w:szCs w:val="28"/>
        </w:rPr>
        <w:t xml:space="preserve">последствий стихийных бедствий" </w:t>
      </w:r>
      <w:r w:rsidR="002E44E6" w:rsidRPr="002E44E6">
        <w:rPr>
          <w:b w:val="0"/>
          <w:sz w:val="28"/>
          <w:szCs w:val="28"/>
        </w:rPr>
        <w:t>Освидетельствование маломерного судна в процессе эксплуатации проводится через каждые пять лет (пункт 3.20 Административного регламента) на плаву перед началом эксплуатации. Проведение освидетельствования маломерного судна может быть осуществлено ранее, чем через пять лет, только по заявлению судовладельца. При этом проверка состояния подводной части маломерного судна должна осуществляться не реже одного раза в пять лет. Судно, не проходившее освидетельствования более пяти лет, перед его использованием в очередном году до</w:t>
      </w:r>
      <w:r w:rsidR="00BC578A">
        <w:rPr>
          <w:b w:val="0"/>
          <w:sz w:val="28"/>
          <w:szCs w:val="28"/>
        </w:rPr>
        <w:t>лжно пройти освидетельствование на годность к плаванию.</w:t>
      </w:r>
      <w:r w:rsidR="002E44E6">
        <w:rPr>
          <w:b w:val="0"/>
          <w:sz w:val="28"/>
          <w:szCs w:val="28"/>
        </w:rPr>
        <w:t xml:space="preserve"> </w:t>
      </w:r>
      <w:r w:rsidR="00BC578A" w:rsidRPr="00BC578A">
        <w:rPr>
          <w:b w:val="0"/>
          <w:sz w:val="28"/>
          <w:szCs w:val="28"/>
        </w:rPr>
        <w:drawing>
          <wp:inline distT="0" distB="0" distL="0" distR="0">
            <wp:extent cx="6564630" cy="3973824"/>
            <wp:effectExtent l="19050" t="0" r="7620" b="0"/>
            <wp:docPr id="1" name="Рисунок 1" descr="https://i.uralweb.ru/novosti_photo/C5/021/217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uralweb.ru/novosti_photo/C5/021/21738.jpeg"/>
                    <pic:cNvPicPr>
                      <a:picLocks noChangeAspect="1" noChangeArrowheads="1"/>
                    </pic:cNvPicPr>
                  </pic:nvPicPr>
                  <pic:blipFill>
                    <a:blip r:embed="rId4" cstate="print"/>
                    <a:srcRect/>
                    <a:stretch>
                      <a:fillRect/>
                    </a:stretch>
                  </pic:blipFill>
                  <pic:spPr bwMode="auto">
                    <a:xfrm>
                      <a:off x="0" y="0"/>
                      <a:ext cx="6567852" cy="3975774"/>
                    </a:xfrm>
                    <a:prstGeom prst="rect">
                      <a:avLst/>
                    </a:prstGeom>
                    <a:noFill/>
                    <a:ln w="9525">
                      <a:noFill/>
                      <a:miter lim="800000"/>
                      <a:headEnd/>
                      <a:tailEnd/>
                    </a:ln>
                  </pic:spPr>
                </pic:pic>
              </a:graphicData>
            </a:graphic>
          </wp:inline>
        </w:drawing>
      </w:r>
    </w:p>
    <w:p w:rsidR="00BC578A" w:rsidRDefault="00BC578A" w:rsidP="00BC578A">
      <w:pPr>
        <w:pStyle w:val="1"/>
        <w:spacing w:line="276" w:lineRule="auto"/>
        <w:jc w:val="both"/>
        <w:rPr>
          <w:b w:val="0"/>
          <w:sz w:val="28"/>
          <w:szCs w:val="28"/>
        </w:rPr>
      </w:pPr>
      <w:r w:rsidRPr="00BC578A">
        <w:rPr>
          <w:b w:val="0"/>
          <w:sz w:val="28"/>
          <w:szCs w:val="28"/>
        </w:rPr>
        <w:t xml:space="preserve">       </w:t>
      </w:r>
      <w:r w:rsidR="002E44E6" w:rsidRPr="00BC578A">
        <w:rPr>
          <w:b w:val="0"/>
          <w:sz w:val="28"/>
          <w:szCs w:val="28"/>
        </w:rPr>
        <w:t xml:space="preserve">Для того что бы предъявить судно по месту базирования организован выезд передвижных пунктов освидетельствования </w:t>
      </w:r>
      <w:proofErr w:type="gramStart"/>
      <w:r w:rsidR="002E44E6" w:rsidRPr="00BC578A">
        <w:rPr>
          <w:b w:val="0"/>
          <w:sz w:val="28"/>
          <w:szCs w:val="28"/>
        </w:rPr>
        <w:t>согласно</w:t>
      </w:r>
      <w:proofErr w:type="gramEnd"/>
      <w:r w:rsidR="002E44E6" w:rsidRPr="00BC578A">
        <w:rPr>
          <w:b w:val="0"/>
          <w:sz w:val="28"/>
          <w:szCs w:val="28"/>
        </w:rPr>
        <w:t xml:space="preserve"> прилагаемого графика.</w:t>
      </w:r>
      <w:r w:rsidRPr="00BC578A">
        <w:rPr>
          <w:b w:val="0"/>
          <w:sz w:val="28"/>
          <w:szCs w:val="28"/>
        </w:rPr>
        <w:t xml:space="preserve"> График проведения освидетельствований маломерных судов </w:t>
      </w:r>
    </w:p>
    <w:p w:rsidR="00BC578A" w:rsidRPr="00BC578A" w:rsidRDefault="00BC578A" w:rsidP="00BC578A">
      <w:pPr>
        <w:pStyle w:val="1"/>
        <w:spacing w:line="276" w:lineRule="auto"/>
        <w:jc w:val="both"/>
        <w:rPr>
          <w:b w:val="0"/>
          <w:sz w:val="28"/>
          <w:szCs w:val="28"/>
        </w:rPr>
      </w:pPr>
    </w:p>
    <w:tbl>
      <w:tblPr>
        <w:tblStyle w:val="a3"/>
        <w:tblW w:w="10598" w:type="dxa"/>
        <w:tblLook w:val="04A0"/>
      </w:tblPr>
      <w:tblGrid>
        <w:gridCol w:w="2518"/>
        <w:gridCol w:w="2294"/>
        <w:gridCol w:w="5786"/>
      </w:tblGrid>
      <w:tr w:rsidR="00BC578A" w:rsidTr="00BC578A">
        <w:tc>
          <w:tcPr>
            <w:tcW w:w="2518" w:type="dxa"/>
            <w:tcBorders>
              <w:top w:val="single" w:sz="12" w:space="0" w:color="auto"/>
              <w:left w:val="single" w:sz="12" w:space="0" w:color="auto"/>
              <w:bottom w:val="single" w:sz="12" w:space="0" w:color="auto"/>
              <w:right w:val="single" w:sz="12" w:space="0" w:color="auto"/>
            </w:tcBorders>
          </w:tcPr>
          <w:p w:rsidR="00BC578A" w:rsidRPr="00FE047F" w:rsidRDefault="00BC578A" w:rsidP="001451E6">
            <w:pPr>
              <w:jc w:val="center"/>
              <w:rPr>
                <w:rFonts w:ascii="Times New Roman" w:hAnsi="Times New Roman" w:cs="Times New Roman"/>
                <w:sz w:val="32"/>
                <w:szCs w:val="32"/>
              </w:rPr>
            </w:pPr>
            <w:r w:rsidRPr="00FE047F">
              <w:rPr>
                <w:rFonts w:ascii="Times New Roman" w:hAnsi="Times New Roman" w:cs="Times New Roman"/>
                <w:sz w:val="32"/>
                <w:szCs w:val="32"/>
              </w:rPr>
              <w:t>Район проведения</w:t>
            </w:r>
          </w:p>
        </w:tc>
        <w:tc>
          <w:tcPr>
            <w:tcW w:w="2294" w:type="dxa"/>
            <w:tcBorders>
              <w:top w:val="single" w:sz="12" w:space="0" w:color="auto"/>
              <w:left w:val="single" w:sz="12" w:space="0" w:color="auto"/>
              <w:bottom w:val="single" w:sz="12" w:space="0" w:color="auto"/>
              <w:right w:val="single" w:sz="12" w:space="0" w:color="auto"/>
            </w:tcBorders>
          </w:tcPr>
          <w:p w:rsidR="00BC578A" w:rsidRPr="00FE047F" w:rsidRDefault="00BC578A" w:rsidP="001451E6">
            <w:pPr>
              <w:jc w:val="center"/>
              <w:rPr>
                <w:rFonts w:ascii="Times New Roman" w:hAnsi="Times New Roman" w:cs="Times New Roman"/>
                <w:sz w:val="32"/>
                <w:szCs w:val="32"/>
              </w:rPr>
            </w:pPr>
            <w:r w:rsidRPr="00FE047F">
              <w:rPr>
                <w:rFonts w:ascii="Times New Roman" w:hAnsi="Times New Roman" w:cs="Times New Roman"/>
                <w:sz w:val="32"/>
                <w:szCs w:val="32"/>
              </w:rPr>
              <w:t>Дата проведения</w:t>
            </w:r>
          </w:p>
        </w:tc>
        <w:tc>
          <w:tcPr>
            <w:tcW w:w="5786" w:type="dxa"/>
            <w:tcBorders>
              <w:top w:val="single" w:sz="12" w:space="0" w:color="auto"/>
              <w:left w:val="single" w:sz="12" w:space="0" w:color="auto"/>
              <w:bottom w:val="single" w:sz="12" w:space="0" w:color="auto"/>
              <w:right w:val="single" w:sz="12" w:space="0" w:color="auto"/>
            </w:tcBorders>
          </w:tcPr>
          <w:p w:rsidR="00BC578A" w:rsidRPr="00FE047F" w:rsidRDefault="00BC578A" w:rsidP="001451E6">
            <w:pPr>
              <w:jc w:val="center"/>
              <w:rPr>
                <w:rFonts w:ascii="Times New Roman" w:hAnsi="Times New Roman" w:cs="Times New Roman"/>
                <w:sz w:val="32"/>
                <w:szCs w:val="32"/>
              </w:rPr>
            </w:pPr>
            <w:r w:rsidRPr="00FE047F">
              <w:rPr>
                <w:rFonts w:ascii="Times New Roman" w:hAnsi="Times New Roman" w:cs="Times New Roman"/>
                <w:sz w:val="32"/>
                <w:szCs w:val="32"/>
              </w:rPr>
              <w:t>Место проведения</w:t>
            </w:r>
          </w:p>
        </w:tc>
      </w:tr>
      <w:tr w:rsidR="00BC578A" w:rsidTr="00BC578A">
        <w:tc>
          <w:tcPr>
            <w:tcW w:w="2518" w:type="dxa"/>
            <w:vMerge w:val="restart"/>
            <w:tcBorders>
              <w:top w:val="single" w:sz="12" w:space="0" w:color="auto"/>
              <w:left w:val="single" w:sz="12" w:space="0" w:color="auto"/>
            </w:tcBorders>
          </w:tcPr>
          <w:p w:rsidR="00BC578A" w:rsidRDefault="00BC578A" w:rsidP="001451E6">
            <w:pPr>
              <w:tabs>
                <w:tab w:val="left" w:pos="2400"/>
              </w:tabs>
              <w:jc w:val="center"/>
              <w:rPr>
                <w:rFonts w:ascii="Times New Roman" w:hAnsi="Times New Roman" w:cs="Times New Roman"/>
                <w:sz w:val="28"/>
                <w:szCs w:val="28"/>
              </w:rPr>
            </w:pPr>
          </w:p>
          <w:p w:rsidR="00BC578A" w:rsidRDefault="00BC578A" w:rsidP="001451E6">
            <w:pPr>
              <w:tabs>
                <w:tab w:val="left" w:pos="2400"/>
              </w:tabs>
              <w:jc w:val="center"/>
              <w:rPr>
                <w:rFonts w:ascii="Times New Roman" w:hAnsi="Times New Roman" w:cs="Times New Roman"/>
                <w:sz w:val="28"/>
                <w:szCs w:val="28"/>
              </w:rPr>
            </w:pPr>
            <w:r>
              <w:rPr>
                <w:rFonts w:ascii="Times New Roman" w:hAnsi="Times New Roman" w:cs="Times New Roman"/>
                <w:sz w:val="28"/>
                <w:szCs w:val="28"/>
              </w:rPr>
              <w:t>Кирилловский район</w:t>
            </w:r>
          </w:p>
        </w:tc>
        <w:tc>
          <w:tcPr>
            <w:tcW w:w="2294" w:type="dxa"/>
            <w:tcBorders>
              <w:top w:val="single" w:sz="12"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22.05.2019</w:t>
            </w:r>
          </w:p>
        </w:tc>
        <w:tc>
          <w:tcPr>
            <w:tcW w:w="5786" w:type="dxa"/>
            <w:tcBorders>
              <w:top w:val="single" w:sz="12"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 xml:space="preserve">г. Кириллов (оз. </w:t>
            </w:r>
            <w:proofErr w:type="spellStart"/>
            <w:r>
              <w:rPr>
                <w:rFonts w:ascii="Times New Roman" w:hAnsi="Times New Roman" w:cs="Times New Roman"/>
                <w:sz w:val="28"/>
                <w:szCs w:val="28"/>
              </w:rPr>
              <w:t>Сиверское</w:t>
            </w:r>
            <w:proofErr w:type="spellEnd"/>
            <w:r>
              <w:rPr>
                <w:rFonts w:ascii="Times New Roman" w:hAnsi="Times New Roman" w:cs="Times New Roman"/>
                <w:sz w:val="28"/>
                <w:szCs w:val="28"/>
              </w:rPr>
              <w:t>)</w:t>
            </w:r>
          </w:p>
        </w:tc>
      </w:tr>
      <w:tr w:rsidR="00BC578A" w:rsidTr="00BC578A">
        <w:tc>
          <w:tcPr>
            <w:tcW w:w="2518" w:type="dxa"/>
            <w:vMerge/>
            <w:tcBorders>
              <w:left w:val="single" w:sz="12" w:space="0" w:color="auto"/>
            </w:tcBorders>
          </w:tcPr>
          <w:p w:rsidR="00BC578A" w:rsidRDefault="00BC578A" w:rsidP="001451E6">
            <w:pPr>
              <w:tabs>
                <w:tab w:val="left" w:pos="2400"/>
              </w:tabs>
              <w:rPr>
                <w:rFonts w:ascii="Times New Roman" w:hAnsi="Times New Roman" w:cs="Times New Roman"/>
                <w:sz w:val="28"/>
                <w:szCs w:val="28"/>
              </w:rPr>
            </w:pPr>
          </w:p>
        </w:tc>
        <w:tc>
          <w:tcPr>
            <w:tcW w:w="2294"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04.06.2019</w:t>
            </w:r>
          </w:p>
        </w:tc>
        <w:tc>
          <w:tcPr>
            <w:tcW w:w="5786"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Топорня</w:t>
            </w:r>
            <w:proofErr w:type="spellEnd"/>
            <w:r>
              <w:rPr>
                <w:rFonts w:ascii="Times New Roman" w:hAnsi="Times New Roman" w:cs="Times New Roman"/>
                <w:sz w:val="28"/>
                <w:szCs w:val="28"/>
              </w:rPr>
              <w:t xml:space="preserve"> (Волго-Балтийский канал)</w:t>
            </w:r>
          </w:p>
        </w:tc>
      </w:tr>
      <w:tr w:rsidR="00BC578A" w:rsidTr="00BC578A">
        <w:tc>
          <w:tcPr>
            <w:tcW w:w="2518" w:type="dxa"/>
            <w:vMerge/>
            <w:tcBorders>
              <w:left w:val="single" w:sz="12" w:space="0" w:color="auto"/>
              <w:bottom w:val="single" w:sz="18" w:space="0" w:color="auto"/>
            </w:tcBorders>
          </w:tcPr>
          <w:p w:rsidR="00BC578A" w:rsidRDefault="00BC578A" w:rsidP="001451E6">
            <w:pPr>
              <w:jc w:val="center"/>
              <w:rPr>
                <w:rFonts w:ascii="Times New Roman" w:hAnsi="Times New Roman" w:cs="Times New Roman"/>
                <w:sz w:val="28"/>
                <w:szCs w:val="28"/>
              </w:rPr>
            </w:pPr>
          </w:p>
        </w:tc>
        <w:tc>
          <w:tcPr>
            <w:tcW w:w="2294" w:type="dxa"/>
            <w:tcBorders>
              <w:bottom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19.06.2019</w:t>
            </w:r>
          </w:p>
        </w:tc>
        <w:tc>
          <w:tcPr>
            <w:tcW w:w="5786" w:type="dxa"/>
            <w:tcBorders>
              <w:bottom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Коротецкая</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Модлона</w:t>
            </w:r>
            <w:proofErr w:type="spellEnd"/>
            <w:r>
              <w:rPr>
                <w:rFonts w:ascii="Times New Roman" w:hAnsi="Times New Roman" w:cs="Times New Roman"/>
                <w:sz w:val="28"/>
                <w:szCs w:val="28"/>
              </w:rPr>
              <w:t>)</w:t>
            </w:r>
          </w:p>
        </w:tc>
      </w:tr>
      <w:tr w:rsidR="00BC578A" w:rsidTr="00BC578A">
        <w:tc>
          <w:tcPr>
            <w:tcW w:w="2518" w:type="dxa"/>
            <w:vMerge w:val="restart"/>
            <w:tcBorders>
              <w:top w:val="single" w:sz="18" w:space="0" w:color="auto"/>
              <w:left w:val="single" w:sz="12" w:space="0" w:color="auto"/>
            </w:tcBorders>
          </w:tcPr>
          <w:p w:rsidR="00BC578A" w:rsidRDefault="00BC578A" w:rsidP="001451E6">
            <w:pPr>
              <w:jc w:val="center"/>
              <w:rPr>
                <w:rFonts w:ascii="Times New Roman" w:hAnsi="Times New Roman" w:cs="Times New Roman"/>
                <w:sz w:val="28"/>
                <w:szCs w:val="28"/>
              </w:rPr>
            </w:pPr>
          </w:p>
          <w:p w:rsidR="00BC578A" w:rsidRDefault="00BC578A" w:rsidP="001451E6">
            <w:pPr>
              <w:jc w:val="center"/>
              <w:rPr>
                <w:rFonts w:ascii="Times New Roman" w:hAnsi="Times New Roman" w:cs="Times New Roman"/>
                <w:sz w:val="28"/>
                <w:szCs w:val="28"/>
              </w:rPr>
            </w:pPr>
          </w:p>
          <w:p w:rsidR="00BC578A" w:rsidRDefault="00BC578A" w:rsidP="001451E6">
            <w:pPr>
              <w:jc w:val="center"/>
              <w:rPr>
                <w:rFonts w:ascii="Times New Roman" w:hAnsi="Times New Roman" w:cs="Times New Roman"/>
                <w:sz w:val="28"/>
                <w:szCs w:val="28"/>
              </w:rPr>
            </w:pPr>
          </w:p>
          <w:p w:rsidR="00BC578A" w:rsidRDefault="00BC578A" w:rsidP="001451E6">
            <w:pPr>
              <w:jc w:val="center"/>
              <w:rPr>
                <w:rFonts w:ascii="Times New Roman" w:hAnsi="Times New Roman" w:cs="Times New Roman"/>
                <w:sz w:val="28"/>
                <w:szCs w:val="28"/>
              </w:rPr>
            </w:pPr>
            <w:proofErr w:type="spellStart"/>
            <w:r>
              <w:rPr>
                <w:rFonts w:ascii="Times New Roman" w:hAnsi="Times New Roman" w:cs="Times New Roman"/>
                <w:sz w:val="28"/>
                <w:szCs w:val="28"/>
              </w:rPr>
              <w:t>Вожегодский</w:t>
            </w:r>
            <w:proofErr w:type="spellEnd"/>
            <w:r>
              <w:rPr>
                <w:rFonts w:ascii="Times New Roman" w:hAnsi="Times New Roman" w:cs="Times New Roman"/>
                <w:sz w:val="28"/>
                <w:szCs w:val="28"/>
              </w:rPr>
              <w:t xml:space="preserve"> район</w:t>
            </w:r>
          </w:p>
        </w:tc>
        <w:tc>
          <w:tcPr>
            <w:tcW w:w="2294" w:type="dxa"/>
            <w:tcBorders>
              <w:top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17.05.2019</w:t>
            </w:r>
          </w:p>
        </w:tc>
        <w:tc>
          <w:tcPr>
            <w:tcW w:w="5786" w:type="dxa"/>
            <w:tcBorders>
              <w:top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д. Нижняя (р. Вожега)</w:t>
            </w:r>
          </w:p>
        </w:tc>
      </w:tr>
      <w:tr w:rsidR="00BC578A" w:rsidTr="00BC578A">
        <w:tc>
          <w:tcPr>
            <w:tcW w:w="2518" w:type="dxa"/>
            <w:vMerge/>
            <w:tcBorders>
              <w:left w:val="single" w:sz="12" w:space="0" w:color="auto"/>
            </w:tcBorders>
          </w:tcPr>
          <w:p w:rsidR="00BC578A" w:rsidRDefault="00BC578A" w:rsidP="001451E6">
            <w:pPr>
              <w:jc w:val="center"/>
              <w:rPr>
                <w:rFonts w:ascii="Times New Roman" w:hAnsi="Times New Roman" w:cs="Times New Roman"/>
                <w:sz w:val="28"/>
                <w:szCs w:val="28"/>
              </w:rPr>
            </w:pPr>
          </w:p>
        </w:tc>
        <w:tc>
          <w:tcPr>
            <w:tcW w:w="2294"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18.05.2019</w:t>
            </w:r>
          </w:p>
        </w:tc>
        <w:tc>
          <w:tcPr>
            <w:tcW w:w="5786"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д. Нижняя (р. Вожега)</w:t>
            </w:r>
          </w:p>
        </w:tc>
      </w:tr>
      <w:tr w:rsidR="00BC578A" w:rsidTr="00BC578A">
        <w:tc>
          <w:tcPr>
            <w:tcW w:w="2518" w:type="dxa"/>
            <w:vMerge/>
            <w:tcBorders>
              <w:left w:val="single" w:sz="12" w:space="0" w:color="auto"/>
            </w:tcBorders>
          </w:tcPr>
          <w:p w:rsidR="00BC578A" w:rsidRDefault="00BC578A" w:rsidP="001451E6">
            <w:pPr>
              <w:jc w:val="center"/>
              <w:rPr>
                <w:rFonts w:ascii="Times New Roman" w:hAnsi="Times New Roman" w:cs="Times New Roman"/>
                <w:sz w:val="28"/>
                <w:szCs w:val="28"/>
              </w:rPr>
            </w:pPr>
          </w:p>
        </w:tc>
        <w:tc>
          <w:tcPr>
            <w:tcW w:w="2294"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07.06.2019</w:t>
            </w:r>
          </w:p>
        </w:tc>
        <w:tc>
          <w:tcPr>
            <w:tcW w:w="5786"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Бекетовская</w:t>
            </w:r>
            <w:proofErr w:type="spellEnd"/>
            <w:r>
              <w:rPr>
                <w:rFonts w:ascii="Times New Roman" w:hAnsi="Times New Roman" w:cs="Times New Roman"/>
                <w:sz w:val="28"/>
                <w:szCs w:val="28"/>
              </w:rPr>
              <w:t xml:space="preserve"> (р. Вожега)</w:t>
            </w:r>
          </w:p>
        </w:tc>
      </w:tr>
      <w:tr w:rsidR="00BC578A" w:rsidTr="00BC578A">
        <w:tc>
          <w:tcPr>
            <w:tcW w:w="2518" w:type="dxa"/>
            <w:vMerge/>
            <w:tcBorders>
              <w:left w:val="single" w:sz="12" w:space="0" w:color="auto"/>
            </w:tcBorders>
          </w:tcPr>
          <w:p w:rsidR="00BC578A" w:rsidRDefault="00BC578A" w:rsidP="001451E6">
            <w:pPr>
              <w:jc w:val="center"/>
              <w:rPr>
                <w:rFonts w:ascii="Times New Roman" w:hAnsi="Times New Roman" w:cs="Times New Roman"/>
                <w:sz w:val="28"/>
                <w:szCs w:val="28"/>
              </w:rPr>
            </w:pPr>
          </w:p>
        </w:tc>
        <w:tc>
          <w:tcPr>
            <w:tcW w:w="2294"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08.06.2019</w:t>
            </w:r>
          </w:p>
        </w:tc>
        <w:tc>
          <w:tcPr>
            <w:tcW w:w="5786"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д. Нижняя (р. Вожега)</w:t>
            </w:r>
          </w:p>
        </w:tc>
      </w:tr>
      <w:tr w:rsidR="00BC578A" w:rsidTr="00BC578A">
        <w:tc>
          <w:tcPr>
            <w:tcW w:w="2518" w:type="dxa"/>
            <w:vMerge/>
            <w:tcBorders>
              <w:left w:val="single" w:sz="12" w:space="0" w:color="auto"/>
            </w:tcBorders>
          </w:tcPr>
          <w:p w:rsidR="00BC578A" w:rsidRDefault="00BC578A" w:rsidP="001451E6">
            <w:pPr>
              <w:jc w:val="center"/>
              <w:rPr>
                <w:rFonts w:ascii="Times New Roman" w:hAnsi="Times New Roman" w:cs="Times New Roman"/>
                <w:sz w:val="28"/>
                <w:szCs w:val="28"/>
              </w:rPr>
            </w:pPr>
          </w:p>
        </w:tc>
        <w:tc>
          <w:tcPr>
            <w:tcW w:w="2294"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29.06.2019</w:t>
            </w:r>
          </w:p>
        </w:tc>
        <w:tc>
          <w:tcPr>
            <w:tcW w:w="5786"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д. Нижняя (р. Вожега)</w:t>
            </w:r>
          </w:p>
        </w:tc>
      </w:tr>
      <w:tr w:rsidR="00BC578A" w:rsidTr="00BC578A">
        <w:tc>
          <w:tcPr>
            <w:tcW w:w="2518" w:type="dxa"/>
            <w:vMerge/>
            <w:tcBorders>
              <w:left w:val="single" w:sz="12" w:space="0" w:color="auto"/>
              <w:bottom w:val="single" w:sz="18" w:space="0" w:color="auto"/>
            </w:tcBorders>
          </w:tcPr>
          <w:p w:rsidR="00BC578A" w:rsidRDefault="00BC578A" w:rsidP="001451E6">
            <w:pPr>
              <w:jc w:val="center"/>
              <w:rPr>
                <w:rFonts w:ascii="Times New Roman" w:hAnsi="Times New Roman" w:cs="Times New Roman"/>
                <w:sz w:val="28"/>
                <w:szCs w:val="28"/>
              </w:rPr>
            </w:pPr>
          </w:p>
        </w:tc>
        <w:tc>
          <w:tcPr>
            <w:tcW w:w="2294" w:type="dxa"/>
            <w:tcBorders>
              <w:bottom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30.06.2019</w:t>
            </w:r>
          </w:p>
        </w:tc>
        <w:tc>
          <w:tcPr>
            <w:tcW w:w="5786" w:type="dxa"/>
            <w:tcBorders>
              <w:bottom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д. Нижняя (р. Вожега)</w:t>
            </w:r>
          </w:p>
        </w:tc>
      </w:tr>
      <w:tr w:rsidR="00BC578A" w:rsidTr="00BC578A">
        <w:tc>
          <w:tcPr>
            <w:tcW w:w="2518" w:type="dxa"/>
            <w:vMerge w:val="restart"/>
            <w:tcBorders>
              <w:top w:val="single" w:sz="18" w:space="0" w:color="auto"/>
              <w:left w:val="single" w:sz="12" w:space="0" w:color="auto"/>
            </w:tcBorders>
          </w:tcPr>
          <w:p w:rsidR="00BC578A" w:rsidRDefault="00BC578A" w:rsidP="001451E6">
            <w:pPr>
              <w:jc w:val="center"/>
              <w:rPr>
                <w:rFonts w:ascii="Times New Roman" w:hAnsi="Times New Roman" w:cs="Times New Roman"/>
                <w:sz w:val="28"/>
                <w:szCs w:val="28"/>
              </w:rPr>
            </w:pPr>
          </w:p>
          <w:p w:rsidR="00BC578A" w:rsidRDefault="00BC578A" w:rsidP="001451E6">
            <w:pPr>
              <w:jc w:val="center"/>
              <w:rPr>
                <w:rFonts w:ascii="Times New Roman" w:hAnsi="Times New Roman" w:cs="Times New Roman"/>
                <w:sz w:val="28"/>
                <w:szCs w:val="28"/>
              </w:rPr>
            </w:pP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 - Кубинский район  </w:t>
            </w:r>
          </w:p>
        </w:tc>
        <w:tc>
          <w:tcPr>
            <w:tcW w:w="2294" w:type="dxa"/>
            <w:tcBorders>
              <w:top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08.05.2016</w:t>
            </w:r>
          </w:p>
        </w:tc>
        <w:tc>
          <w:tcPr>
            <w:tcW w:w="5786" w:type="dxa"/>
            <w:tcBorders>
              <w:top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 xml:space="preserve">с. Устье (р. </w:t>
            </w:r>
            <w:proofErr w:type="spellStart"/>
            <w:r>
              <w:rPr>
                <w:rFonts w:ascii="Times New Roman" w:hAnsi="Times New Roman" w:cs="Times New Roman"/>
                <w:sz w:val="28"/>
                <w:szCs w:val="28"/>
              </w:rPr>
              <w:t>Кубена</w:t>
            </w:r>
            <w:proofErr w:type="spellEnd"/>
            <w:r>
              <w:rPr>
                <w:rFonts w:ascii="Times New Roman" w:hAnsi="Times New Roman" w:cs="Times New Roman"/>
                <w:sz w:val="28"/>
                <w:szCs w:val="28"/>
              </w:rPr>
              <w:t>)</w:t>
            </w:r>
          </w:p>
        </w:tc>
      </w:tr>
      <w:tr w:rsidR="00BC578A" w:rsidTr="00BC578A">
        <w:tc>
          <w:tcPr>
            <w:tcW w:w="2518" w:type="dxa"/>
            <w:vMerge/>
            <w:tcBorders>
              <w:left w:val="single" w:sz="12" w:space="0" w:color="auto"/>
            </w:tcBorders>
          </w:tcPr>
          <w:p w:rsidR="00BC578A" w:rsidRDefault="00BC578A" w:rsidP="001451E6">
            <w:pPr>
              <w:jc w:val="center"/>
              <w:rPr>
                <w:rFonts w:ascii="Times New Roman" w:hAnsi="Times New Roman" w:cs="Times New Roman"/>
                <w:sz w:val="28"/>
                <w:szCs w:val="28"/>
              </w:rPr>
            </w:pPr>
          </w:p>
        </w:tc>
        <w:tc>
          <w:tcPr>
            <w:tcW w:w="2294"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31.05.2019</w:t>
            </w:r>
          </w:p>
        </w:tc>
        <w:tc>
          <w:tcPr>
            <w:tcW w:w="5786"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 xml:space="preserve">с. Устье (р. </w:t>
            </w:r>
            <w:proofErr w:type="spellStart"/>
            <w:r>
              <w:rPr>
                <w:rFonts w:ascii="Times New Roman" w:hAnsi="Times New Roman" w:cs="Times New Roman"/>
                <w:sz w:val="28"/>
                <w:szCs w:val="28"/>
              </w:rPr>
              <w:t>Кубена</w:t>
            </w:r>
            <w:proofErr w:type="spellEnd"/>
            <w:r>
              <w:rPr>
                <w:rFonts w:ascii="Times New Roman" w:hAnsi="Times New Roman" w:cs="Times New Roman"/>
                <w:sz w:val="28"/>
                <w:szCs w:val="28"/>
              </w:rPr>
              <w:t>)</w:t>
            </w:r>
          </w:p>
        </w:tc>
      </w:tr>
      <w:tr w:rsidR="00BC578A" w:rsidTr="00BC578A">
        <w:tc>
          <w:tcPr>
            <w:tcW w:w="2518" w:type="dxa"/>
            <w:vMerge/>
            <w:tcBorders>
              <w:left w:val="single" w:sz="12" w:space="0" w:color="auto"/>
              <w:bottom w:val="single" w:sz="18" w:space="0" w:color="auto"/>
            </w:tcBorders>
          </w:tcPr>
          <w:p w:rsidR="00BC578A" w:rsidRDefault="00BC578A" w:rsidP="001451E6">
            <w:pPr>
              <w:jc w:val="center"/>
              <w:rPr>
                <w:rFonts w:ascii="Times New Roman" w:hAnsi="Times New Roman" w:cs="Times New Roman"/>
                <w:sz w:val="28"/>
                <w:szCs w:val="28"/>
              </w:rPr>
            </w:pPr>
          </w:p>
        </w:tc>
        <w:tc>
          <w:tcPr>
            <w:tcW w:w="2294" w:type="dxa"/>
            <w:tcBorders>
              <w:bottom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01.06.2019</w:t>
            </w:r>
          </w:p>
        </w:tc>
        <w:tc>
          <w:tcPr>
            <w:tcW w:w="5786" w:type="dxa"/>
            <w:tcBorders>
              <w:bottom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Бережное</w:t>
            </w:r>
            <w:proofErr w:type="gramEnd"/>
            <w:r>
              <w:rPr>
                <w:rFonts w:ascii="Times New Roman" w:hAnsi="Times New Roman" w:cs="Times New Roman"/>
                <w:sz w:val="28"/>
                <w:szCs w:val="28"/>
              </w:rPr>
              <w:t xml:space="preserve"> (р. Уфтюга)</w:t>
            </w:r>
          </w:p>
        </w:tc>
      </w:tr>
      <w:tr w:rsidR="00BC578A" w:rsidTr="00BC578A">
        <w:tc>
          <w:tcPr>
            <w:tcW w:w="2518" w:type="dxa"/>
            <w:vMerge w:val="restart"/>
            <w:tcBorders>
              <w:top w:val="single" w:sz="18" w:space="0" w:color="auto"/>
              <w:left w:val="single" w:sz="12"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г. Сокол</w:t>
            </w:r>
          </w:p>
        </w:tc>
        <w:tc>
          <w:tcPr>
            <w:tcW w:w="2294" w:type="dxa"/>
            <w:tcBorders>
              <w:top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31.05.2019</w:t>
            </w:r>
          </w:p>
        </w:tc>
        <w:tc>
          <w:tcPr>
            <w:tcW w:w="5786" w:type="dxa"/>
            <w:tcBorders>
              <w:top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р. Сухона</w:t>
            </w:r>
          </w:p>
        </w:tc>
      </w:tr>
      <w:tr w:rsidR="00BC578A" w:rsidTr="00BC578A">
        <w:trPr>
          <w:trHeight w:val="315"/>
        </w:trPr>
        <w:tc>
          <w:tcPr>
            <w:tcW w:w="2518" w:type="dxa"/>
            <w:vMerge/>
            <w:tcBorders>
              <w:left w:val="single" w:sz="12" w:space="0" w:color="auto"/>
              <w:bottom w:val="single" w:sz="18" w:space="0" w:color="auto"/>
            </w:tcBorders>
          </w:tcPr>
          <w:p w:rsidR="00BC578A" w:rsidRDefault="00BC578A" w:rsidP="001451E6">
            <w:pPr>
              <w:jc w:val="center"/>
              <w:rPr>
                <w:rFonts w:ascii="Times New Roman" w:hAnsi="Times New Roman" w:cs="Times New Roman"/>
                <w:sz w:val="28"/>
                <w:szCs w:val="28"/>
              </w:rPr>
            </w:pPr>
          </w:p>
        </w:tc>
        <w:tc>
          <w:tcPr>
            <w:tcW w:w="2294" w:type="dxa"/>
            <w:tcBorders>
              <w:bottom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21.06.2019</w:t>
            </w:r>
          </w:p>
        </w:tc>
        <w:tc>
          <w:tcPr>
            <w:tcW w:w="5786" w:type="dxa"/>
            <w:tcBorders>
              <w:bottom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р. Сухона</w:t>
            </w:r>
          </w:p>
        </w:tc>
      </w:tr>
      <w:tr w:rsidR="00BC578A" w:rsidTr="00BC578A">
        <w:tc>
          <w:tcPr>
            <w:tcW w:w="2518" w:type="dxa"/>
            <w:vMerge w:val="restart"/>
            <w:tcBorders>
              <w:top w:val="single" w:sz="18" w:space="0" w:color="auto"/>
              <w:left w:val="single" w:sz="12" w:space="0" w:color="auto"/>
            </w:tcBorders>
          </w:tcPr>
          <w:p w:rsidR="00BC578A" w:rsidRDefault="00BC578A" w:rsidP="001451E6">
            <w:pPr>
              <w:jc w:val="center"/>
              <w:rPr>
                <w:rFonts w:ascii="Times New Roman" w:hAnsi="Times New Roman" w:cs="Times New Roman"/>
                <w:sz w:val="28"/>
                <w:szCs w:val="28"/>
              </w:rPr>
            </w:pPr>
          </w:p>
          <w:p w:rsidR="00BC578A" w:rsidRDefault="00BC578A" w:rsidP="001451E6">
            <w:pPr>
              <w:jc w:val="center"/>
              <w:rPr>
                <w:rFonts w:ascii="Times New Roman" w:hAnsi="Times New Roman" w:cs="Times New Roman"/>
                <w:sz w:val="28"/>
                <w:szCs w:val="28"/>
              </w:rPr>
            </w:pPr>
          </w:p>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Вологодский район</w:t>
            </w:r>
          </w:p>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Междуреченский район</w:t>
            </w:r>
          </w:p>
        </w:tc>
        <w:tc>
          <w:tcPr>
            <w:tcW w:w="2294" w:type="dxa"/>
            <w:tcBorders>
              <w:top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23.05.2019</w:t>
            </w:r>
          </w:p>
        </w:tc>
        <w:tc>
          <w:tcPr>
            <w:tcW w:w="5786" w:type="dxa"/>
            <w:tcBorders>
              <w:top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 xml:space="preserve">с. Новленское (р. </w:t>
            </w:r>
            <w:proofErr w:type="spellStart"/>
            <w:r>
              <w:rPr>
                <w:rFonts w:ascii="Times New Roman" w:hAnsi="Times New Roman" w:cs="Times New Roman"/>
                <w:sz w:val="28"/>
                <w:szCs w:val="28"/>
              </w:rPr>
              <w:t>Ельма</w:t>
            </w:r>
            <w:proofErr w:type="spellEnd"/>
            <w:r>
              <w:rPr>
                <w:rFonts w:ascii="Times New Roman" w:hAnsi="Times New Roman" w:cs="Times New Roman"/>
                <w:sz w:val="28"/>
                <w:szCs w:val="28"/>
              </w:rPr>
              <w:t>)</w:t>
            </w:r>
          </w:p>
        </w:tc>
      </w:tr>
      <w:tr w:rsidR="00BC578A" w:rsidTr="00BC578A">
        <w:tc>
          <w:tcPr>
            <w:tcW w:w="2518" w:type="dxa"/>
            <w:vMerge/>
            <w:tcBorders>
              <w:left w:val="single" w:sz="12" w:space="0" w:color="auto"/>
            </w:tcBorders>
          </w:tcPr>
          <w:p w:rsidR="00BC578A" w:rsidRDefault="00BC578A" w:rsidP="001451E6">
            <w:pPr>
              <w:jc w:val="center"/>
              <w:rPr>
                <w:rFonts w:ascii="Times New Roman" w:hAnsi="Times New Roman" w:cs="Times New Roman"/>
                <w:sz w:val="28"/>
                <w:szCs w:val="28"/>
              </w:rPr>
            </w:pPr>
          </w:p>
        </w:tc>
        <w:tc>
          <w:tcPr>
            <w:tcW w:w="2294"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24.05.2019</w:t>
            </w:r>
          </w:p>
        </w:tc>
        <w:tc>
          <w:tcPr>
            <w:tcW w:w="5786"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р. Лежа (д. Рогачево)</w:t>
            </w:r>
          </w:p>
        </w:tc>
      </w:tr>
      <w:tr w:rsidR="00BC578A" w:rsidTr="00BC578A">
        <w:tc>
          <w:tcPr>
            <w:tcW w:w="2518" w:type="dxa"/>
            <w:vMerge/>
            <w:tcBorders>
              <w:left w:val="single" w:sz="12" w:space="0" w:color="auto"/>
            </w:tcBorders>
          </w:tcPr>
          <w:p w:rsidR="00BC578A" w:rsidRDefault="00BC578A" w:rsidP="001451E6">
            <w:pPr>
              <w:jc w:val="center"/>
              <w:rPr>
                <w:rFonts w:ascii="Times New Roman" w:hAnsi="Times New Roman" w:cs="Times New Roman"/>
                <w:sz w:val="28"/>
                <w:szCs w:val="28"/>
              </w:rPr>
            </w:pPr>
          </w:p>
        </w:tc>
        <w:tc>
          <w:tcPr>
            <w:tcW w:w="2294"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 xml:space="preserve">25.05.2019 </w:t>
            </w:r>
          </w:p>
        </w:tc>
        <w:tc>
          <w:tcPr>
            <w:tcW w:w="5786"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с. Шуйское (р. Сухона)</w:t>
            </w:r>
          </w:p>
        </w:tc>
      </w:tr>
      <w:tr w:rsidR="00BC578A" w:rsidTr="00BC578A">
        <w:tc>
          <w:tcPr>
            <w:tcW w:w="2518" w:type="dxa"/>
            <w:vMerge/>
            <w:tcBorders>
              <w:left w:val="single" w:sz="12" w:space="0" w:color="auto"/>
            </w:tcBorders>
          </w:tcPr>
          <w:p w:rsidR="00BC578A" w:rsidRDefault="00BC578A" w:rsidP="001451E6">
            <w:pPr>
              <w:jc w:val="center"/>
              <w:rPr>
                <w:rFonts w:ascii="Times New Roman" w:hAnsi="Times New Roman" w:cs="Times New Roman"/>
                <w:sz w:val="28"/>
                <w:szCs w:val="28"/>
              </w:rPr>
            </w:pPr>
          </w:p>
        </w:tc>
        <w:tc>
          <w:tcPr>
            <w:tcW w:w="2294"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11.06.2019</w:t>
            </w:r>
          </w:p>
        </w:tc>
        <w:tc>
          <w:tcPr>
            <w:tcW w:w="5786"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с. Шуйское (р. Сухона)</w:t>
            </w:r>
          </w:p>
        </w:tc>
      </w:tr>
      <w:tr w:rsidR="00BC578A" w:rsidTr="00BC578A">
        <w:tc>
          <w:tcPr>
            <w:tcW w:w="2518" w:type="dxa"/>
            <w:vMerge/>
            <w:tcBorders>
              <w:left w:val="single" w:sz="12" w:space="0" w:color="auto"/>
            </w:tcBorders>
          </w:tcPr>
          <w:p w:rsidR="00BC578A" w:rsidRDefault="00BC578A" w:rsidP="001451E6">
            <w:pPr>
              <w:jc w:val="center"/>
              <w:rPr>
                <w:rFonts w:ascii="Times New Roman" w:hAnsi="Times New Roman" w:cs="Times New Roman"/>
                <w:sz w:val="28"/>
                <w:szCs w:val="28"/>
              </w:rPr>
            </w:pPr>
          </w:p>
        </w:tc>
        <w:tc>
          <w:tcPr>
            <w:tcW w:w="2294"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12.06.2019</w:t>
            </w:r>
          </w:p>
        </w:tc>
        <w:tc>
          <w:tcPr>
            <w:tcW w:w="5786" w:type="dxa"/>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с. Шуйское (р. Сухона)</w:t>
            </w:r>
          </w:p>
        </w:tc>
      </w:tr>
      <w:tr w:rsidR="00BC578A" w:rsidTr="00BC578A">
        <w:tc>
          <w:tcPr>
            <w:tcW w:w="2518" w:type="dxa"/>
            <w:vMerge/>
            <w:tcBorders>
              <w:left w:val="single" w:sz="12" w:space="0" w:color="auto"/>
              <w:bottom w:val="single" w:sz="18" w:space="0" w:color="auto"/>
            </w:tcBorders>
          </w:tcPr>
          <w:p w:rsidR="00BC578A" w:rsidRDefault="00BC578A" w:rsidP="001451E6">
            <w:pPr>
              <w:jc w:val="center"/>
              <w:rPr>
                <w:rFonts w:ascii="Times New Roman" w:hAnsi="Times New Roman" w:cs="Times New Roman"/>
                <w:sz w:val="28"/>
                <w:szCs w:val="28"/>
              </w:rPr>
            </w:pPr>
          </w:p>
        </w:tc>
        <w:tc>
          <w:tcPr>
            <w:tcW w:w="2294" w:type="dxa"/>
            <w:tcBorders>
              <w:bottom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14.06.2019</w:t>
            </w:r>
          </w:p>
        </w:tc>
        <w:tc>
          <w:tcPr>
            <w:tcW w:w="5786" w:type="dxa"/>
            <w:tcBorders>
              <w:bottom w:val="single" w:sz="18" w:space="0" w:color="auto"/>
            </w:tcBorders>
          </w:tcPr>
          <w:p w:rsidR="00BC578A" w:rsidRDefault="00BC578A" w:rsidP="001451E6">
            <w:pPr>
              <w:jc w:val="center"/>
              <w:rPr>
                <w:rFonts w:ascii="Times New Roman" w:hAnsi="Times New Roman" w:cs="Times New Roman"/>
                <w:sz w:val="28"/>
                <w:szCs w:val="28"/>
              </w:rPr>
            </w:pPr>
            <w:r>
              <w:rPr>
                <w:rFonts w:ascii="Times New Roman" w:hAnsi="Times New Roman" w:cs="Times New Roman"/>
                <w:sz w:val="28"/>
                <w:szCs w:val="28"/>
              </w:rPr>
              <w:t>с. Кубенское (оз. Кубенское)</w:t>
            </w:r>
          </w:p>
        </w:tc>
      </w:tr>
    </w:tbl>
    <w:p w:rsidR="002E44E6" w:rsidRDefault="00BC578A" w:rsidP="002E44E6">
      <w:pPr>
        <w:pStyle w:val="1"/>
        <w:spacing w:line="276" w:lineRule="auto"/>
        <w:jc w:val="both"/>
        <w:rPr>
          <w:b w:val="0"/>
          <w:sz w:val="28"/>
          <w:szCs w:val="28"/>
        </w:rPr>
      </w:pPr>
      <w:r>
        <w:rPr>
          <w:b w:val="0"/>
          <w:sz w:val="28"/>
          <w:szCs w:val="28"/>
        </w:rPr>
        <w:t xml:space="preserve">        </w:t>
      </w:r>
      <w:r w:rsidR="002E44E6">
        <w:rPr>
          <w:b w:val="0"/>
          <w:sz w:val="28"/>
          <w:szCs w:val="28"/>
        </w:rPr>
        <w:t xml:space="preserve">Для получения государственной услуги по освидетельствованию судоводитель должен предъявить маломерное </w:t>
      </w:r>
      <w:r w:rsidR="00D561AE">
        <w:rPr>
          <w:b w:val="0"/>
          <w:sz w:val="28"/>
          <w:szCs w:val="28"/>
        </w:rPr>
        <w:t>судно,</w:t>
      </w:r>
      <w:r w:rsidR="002E44E6">
        <w:rPr>
          <w:b w:val="0"/>
          <w:sz w:val="28"/>
          <w:szCs w:val="28"/>
        </w:rPr>
        <w:t xml:space="preserve"> в исправном состоянии </w:t>
      </w:r>
      <w:r w:rsidR="00D561AE">
        <w:rPr>
          <w:b w:val="0"/>
          <w:sz w:val="28"/>
          <w:szCs w:val="28"/>
        </w:rPr>
        <w:t xml:space="preserve">укомплектованное в соответствии с предъявляемыми требованиями. Заполнить заявление с приложением оригиналов и копии паспорта гражданина </w:t>
      </w:r>
      <w:proofErr w:type="gramStart"/>
      <w:r w:rsidR="00D561AE">
        <w:rPr>
          <w:b w:val="0"/>
          <w:sz w:val="28"/>
          <w:szCs w:val="28"/>
        </w:rPr>
        <w:t>РФ</w:t>
      </w:r>
      <w:proofErr w:type="gramEnd"/>
      <w:r w:rsidR="00D561AE">
        <w:rPr>
          <w:b w:val="0"/>
          <w:sz w:val="28"/>
          <w:szCs w:val="28"/>
        </w:rPr>
        <w:t xml:space="preserve"> а так же судового билета. За оказание данной государственной услуги взимание госпошлины не предусмотрено.</w:t>
      </w:r>
    </w:p>
    <w:p w:rsidR="00D561AE" w:rsidRDefault="00D561AE" w:rsidP="002E44E6">
      <w:pPr>
        <w:pStyle w:val="1"/>
        <w:spacing w:line="276" w:lineRule="auto"/>
        <w:jc w:val="both"/>
        <w:rPr>
          <w:b w:val="0"/>
          <w:sz w:val="28"/>
          <w:szCs w:val="28"/>
        </w:rPr>
      </w:pPr>
      <w:r>
        <w:rPr>
          <w:b w:val="0"/>
          <w:sz w:val="28"/>
          <w:szCs w:val="28"/>
        </w:rPr>
        <w:t xml:space="preserve">     Так же напоминаем Вам, что административным законодательством Российской Федерации эксплуатация маломерного судна не прошедшего освидетельствования запрещена, </w:t>
      </w:r>
      <w:proofErr w:type="spellStart"/>
      <w:r>
        <w:rPr>
          <w:b w:val="0"/>
          <w:sz w:val="28"/>
          <w:szCs w:val="28"/>
        </w:rPr>
        <w:t>КоАП</w:t>
      </w:r>
      <w:proofErr w:type="spellEnd"/>
      <w:r>
        <w:rPr>
          <w:b w:val="0"/>
          <w:sz w:val="28"/>
          <w:szCs w:val="28"/>
        </w:rPr>
        <w:t xml:space="preserve"> РФ ч.1 ст.11.8 предусматривает административную ответственность в виде штрафа в размере от 500 до 1000 рублей. </w:t>
      </w:r>
    </w:p>
    <w:p w:rsidR="00BC578A" w:rsidRPr="002E44E6" w:rsidRDefault="00BC578A" w:rsidP="002E44E6">
      <w:pPr>
        <w:pStyle w:val="1"/>
        <w:spacing w:line="276" w:lineRule="auto"/>
        <w:jc w:val="both"/>
        <w:rPr>
          <w:b w:val="0"/>
          <w:sz w:val="28"/>
          <w:szCs w:val="28"/>
        </w:rPr>
      </w:pPr>
      <w:r>
        <w:rPr>
          <w:b w:val="0"/>
          <w:sz w:val="28"/>
          <w:szCs w:val="28"/>
        </w:rPr>
        <w:t xml:space="preserve">     Консультацию по вопросам порядка прохождения освидетельствования маломерных судов Вы можете получить </w:t>
      </w:r>
      <w:proofErr w:type="gramStart"/>
      <w:r>
        <w:rPr>
          <w:b w:val="0"/>
          <w:sz w:val="28"/>
          <w:szCs w:val="28"/>
        </w:rPr>
        <w:t>по</w:t>
      </w:r>
      <w:proofErr w:type="gramEnd"/>
      <w:r>
        <w:rPr>
          <w:b w:val="0"/>
          <w:sz w:val="28"/>
          <w:szCs w:val="28"/>
        </w:rPr>
        <w:t xml:space="preserve"> тел. (88172)27-17-50, 27-17-51.</w:t>
      </w:r>
    </w:p>
    <w:p w:rsidR="00B00E7A" w:rsidRPr="002E44E6" w:rsidRDefault="00B00E7A" w:rsidP="002E44E6">
      <w:pPr>
        <w:spacing w:line="276" w:lineRule="auto"/>
        <w:rPr>
          <w:sz w:val="28"/>
          <w:szCs w:val="28"/>
        </w:rPr>
      </w:pPr>
    </w:p>
    <w:sectPr w:rsidR="00B00E7A" w:rsidRPr="002E44E6" w:rsidSect="00BC57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247E67"/>
    <w:rsid w:val="002065AE"/>
    <w:rsid w:val="00247E67"/>
    <w:rsid w:val="002E44E6"/>
    <w:rsid w:val="00344A35"/>
    <w:rsid w:val="00420ED6"/>
    <w:rsid w:val="00433EF6"/>
    <w:rsid w:val="00521DF2"/>
    <w:rsid w:val="00A71863"/>
    <w:rsid w:val="00B00E7A"/>
    <w:rsid w:val="00BC578A"/>
    <w:rsid w:val="00BD4D30"/>
    <w:rsid w:val="00D561AE"/>
    <w:rsid w:val="00DC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E7A"/>
  </w:style>
  <w:style w:type="paragraph" w:styleId="1">
    <w:name w:val="heading 1"/>
    <w:basedOn w:val="a"/>
    <w:link w:val="10"/>
    <w:uiPriority w:val="9"/>
    <w:qFormat/>
    <w:rsid w:val="00247E6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E67"/>
    <w:rPr>
      <w:rFonts w:ascii="Times New Roman" w:eastAsia="Times New Roman" w:hAnsi="Times New Roman" w:cs="Times New Roman"/>
      <w:b/>
      <w:bCs/>
      <w:kern w:val="36"/>
      <w:sz w:val="48"/>
      <w:szCs w:val="48"/>
      <w:lang w:eastAsia="ru-RU"/>
    </w:rPr>
  </w:style>
  <w:style w:type="table" w:styleId="a3">
    <w:name w:val="Table Grid"/>
    <w:basedOn w:val="a1"/>
    <w:uiPriority w:val="59"/>
    <w:rsid w:val="00BC578A"/>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C578A"/>
    <w:rPr>
      <w:rFonts w:ascii="Tahoma" w:hAnsi="Tahoma" w:cs="Tahoma"/>
      <w:sz w:val="16"/>
      <w:szCs w:val="16"/>
    </w:rPr>
  </w:style>
  <w:style w:type="character" w:customStyle="1" w:styleId="a5">
    <w:name w:val="Текст выноски Знак"/>
    <w:basedOn w:val="a0"/>
    <w:link w:val="a4"/>
    <w:uiPriority w:val="99"/>
    <w:semiHidden/>
    <w:rsid w:val="00BC5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4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2019-05-14T05:31:00Z</dcterms:created>
  <dcterms:modified xsi:type="dcterms:W3CDTF">2019-05-14T08:37:00Z</dcterms:modified>
</cp:coreProperties>
</file>